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5A8DE">
      <w:r>
        <w:t>A4</w:t>
      </w:r>
      <w:r>
        <w:rPr>
          <w:rFonts w:hint="eastAsia"/>
        </w:rPr>
        <w:t>纸双面打印</w:t>
      </w:r>
    </w:p>
    <w:p w14:paraId="28237E89">
      <w:r>
        <w:rPr>
          <w:rFonts w:hint="eastAsia"/>
        </w:rPr>
        <w:t>请保持格式不变</w:t>
      </w:r>
    </w:p>
    <w:p w14:paraId="041034EB">
      <w:pPr>
        <w:pStyle w:val="2"/>
      </w:pPr>
    </w:p>
    <w:p w14:paraId="2BA1D38A">
      <w:pPr>
        <w:pStyle w:val="2"/>
      </w:pPr>
      <w:r>
        <w:rPr>
          <w:rFonts w:hint="eastAsia"/>
        </w:rPr>
        <w:t>华东理工大学</w:t>
      </w:r>
    </w:p>
    <w:p w14:paraId="0AF3BA91">
      <w:pPr>
        <w:pStyle w:val="2"/>
      </w:pPr>
      <w:r>
        <w:rPr>
          <w:rFonts w:hint="eastAsia"/>
        </w:rPr>
        <w:t>资源与环境硕士学位论文评阅书</w:t>
      </w:r>
    </w:p>
    <w:p w14:paraId="1744A986"/>
    <w:p w14:paraId="2BF09C22">
      <w:pPr>
        <w:pStyle w:val="4"/>
      </w:pPr>
      <w:r>
        <w:rPr>
          <w:rFonts w:hint="eastAsia"/>
        </w:rPr>
        <w:t>（工程设计类）</w:t>
      </w:r>
    </w:p>
    <w:p w14:paraId="3BAB0481">
      <w:pPr>
        <w:pStyle w:val="3"/>
        <w:rPr>
          <w:lang w:val="en-US"/>
        </w:rPr>
      </w:pPr>
      <w:r>
        <w:rPr>
          <w:rFonts w:hint="eastAsia"/>
          <w:lang w:val="en-US" w:bidi="ar-S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FB613F8">
                              <w:r>
                                <w:rPr>
                                  <w:rFonts w:hint="eastAsia"/>
                                </w:rPr>
                                <w:t>明审时请填写学号、姓名；</w:t>
                              </w:r>
                            </w:p>
                            <w:p w14:paraId="7AA911E8">
                              <w:r>
                                <w:rPr>
                                  <w:rFonts w:hint="eastAsia"/>
                                </w:rPr>
                                <w:t>分会送盲审时学号、姓名空着不要填写。</w:t>
                              </w:r>
                            </w:p>
                            <w:p w14:paraId="25CE2F3C">
                              <w:r>
                                <w:rPr>
                                  <w:rFonts w:hint="eastAsia"/>
                                </w:rPr>
                                <w:t>*填写打印表格时，请将本文本框删除。</w:t>
                              </w:r>
                            </w:p>
                            <w:p w14:paraId="10DCB60B"/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2336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 w14:paraId="5FB613F8">
                        <w:r>
                          <w:rPr>
                            <w:rFonts w:hint="eastAsia"/>
                          </w:rPr>
                          <w:t>明审时请填写学号、姓名；</w:t>
                        </w:r>
                      </w:p>
                      <w:p w14:paraId="7AA911E8">
                        <w:r>
                          <w:rPr>
                            <w:rFonts w:hint="eastAsia"/>
                          </w:rPr>
                          <w:t>分会送盲审时学号、姓名空着不要填写。</w:t>
                        </w:r>
                      </w:p>
                      <w:p w14:paraId="25CE2F3C">
                        <w:r>
                          <w:rPr>
                            <w:rFonts w:hint="eastAsia"/>
                          </w:rPr>
                          <w:t>*填写打印表格时，请将本文本框删除。</w:t>
                        </w:r>
                      </w:p>
                      <w:p w14:paraId="10DCB60B"/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lang w:val="en-US"/>
        </w:rPr>
        <w:t xml:space="preserve">学号:     </w:t>
      </w:r>
      <w:r>
        <w:rPr>
          <w:rFonts w:hAnsi="Times New Roman" w:cs="Times New Roman"/>
          <w:lang w:val="en-US"/>
        </w:rPr>
        <w:t xml:space="preserve"> </w:t>
      </w:r>
      <w:r>
        <w:rPr>
          <w:lang w:val="en-US"/>
        </w:rPr>
        <w:t xml:space="preserve">                                  </w:t>
      </w:r>
      <w:r>
        <w:rPr>
          <w:rFonts w:hint="eastAsia"/>
          <w:lang w:val="en-US"/>
        </w:rPr>
        <w:t xml:space="preserve">          </w:t>
      </w:r>
    </w:p>
    <w:p w14:paraId="4BAF3BB8">
      <w:pPr>
        <w:rPr>
          <w:lang w:val="en-US"/>
        </w:rPr>
      </w:pPr>
      <w:r>
        <w:rPr>
          <w:rFonts w:hint="eastAsia" w:ascii="华文中宋" w:eastAsia="华文中宋"/>
          <w:lang w:val="en-US"/>
        </w:rPr>
        <w:t xml:space="preserve">姓名:      </w:t>
      </w:r>
      <w:r>
        <w:rPr>
          <w:rFonts w:eastAsia="Times New Roman"/>
        </w:rPr>
        <w:tab/>
      </w:r>
      <w:r>
        <w:rPr>
          <w:rFonts w:hint="eastAsia"/>
          <w:lang w:val="en-US"/>
        </w:rPr>
        <w:t xml:space="preserve">                                         </w:t>
      </w:r>
      <w:r>
        <w:rPr>
          <w:rFonts w:hint="eastAsia" w:ascii="华文中宋" w:eastAsia="华文中宋"/>
        </w:rPr>
        <w:tab/>
      </w:r>
    </w:p>
    <w:p w14:paraId="24D2E0E3">
      <w:r>
        <w:rPr>
          <w:rFonts w:hint="eastAsia" w:ascii="华文中宋" w:eastAsia="华文中宋"/>
        </w:rPr>
        <w:t>论文题目</w:t>
      </w:r>
      <w:r>
        <w:rPr>
          <w:rFonts w:hint="eastAsia" w:ascii="华文中宋" w:eastAsia="华文中宋"/>
          <w:lang w:val="en-US"/>
        </w:rPr>
        <w:t xml:space="preserve">:      </w:t>
      </w:r>
      <w:r>
        <w:rPr>
          <w:rFonts w:eastAsia="Times New Roman"/>
        </w:rPr>
        <w:tab/>
      </w:r>
      <w:r>
        <w:rPr>
          <w:rFonts w:hint="eastAsia"/>
          <w:lang w:val="en-US"/>
        </w:rPr>
        <w:t xml:space="preserve">                                         </w:t>
      </w:r>
      <w:r>
        <w:rPr>
          <w:rFonts w:hint="eastAsia" w:ascii="华文中宋" w:eastAsia="华文中宋"/>
        </w:rPr>
        <w:tab/>
      </w:r>
    </w:p>
    <w:p w14:paraId="6392B324">
      <w:pPr>
        <w:rPr>
          <w:u w:val="single"/>
          <w:lang w:val="en-US"/>
        </w:rPr>
      </w:pPr>
      <w:r>
        <w:rPr>
          <w:rFonts w:hint="eastAsia" w:ascii="华文中宋" w:eastAsia="华文中宋"/>
        </w:rPr>
        <w:t>作者专业</w:t>
      </w:r>
      <w:r>
        <w:rPr>
          <w:rFonts w:hint="eastAsia" w:ascii="华文中宋" w:eastAsia="华文中宋"/>
          <w:lang w:val="en-US"/>
        </w:rPr>
        <w:t xml:space="preserve">:      </w:t>
      </w:r>
      <w:r>
        <w:rPr>
          <w:rFonts w:eastAsia="Times New Roman"/>
        </w:rPr>
        <w:tab/>
      </w:r>
      <w:r>
        <w:rPr>
          <w:rFonts w:hint="eastAsia"/>
          <w:lang w:val="en-US"/>
        </w:rPr>
        <w:t xml:space="preserve">                                         </w:t>
      </w:r>
    </w:p>
    <w:p w14:paraId="52474E32">
      <w:pPr>
        <w:rPr>
          <w:lang w:val="en-US"/>
        </w:rPr>
      </w:pPr>
      <w:r>
        <w:rPr>
          <w:rFonts w:hint="eastAsia" w:ascii="华文中宋" w:eastAsia="华文中宋"/>
        </w:rPr>
        <w:t>作者研究方向</w:t>
      </w:r>
      <w:r>
        <w:rPr>
          <w:rFonts w:hint="eastAsia" w:ascii="华文中宋" w:eastAsia="华文中宋"/>
          <w:lang w:val="en-US"/>
        </w:rPr>
        <w:t>:</w:t>
      </w:r>
      <w:r>
        <w:rPr>
          <w:rFonts w:hint="eastAsia" w:ascii="华文中宋" w:eastAsia="华文中宋"/>
        </w:rPr>
        <w:t xml:space="preserve">     </w:t>
      </w:r>
      <w:r>
        <w:rPr>
          <w:rFonts w:hint="eastAsia" w:ascii="华文中宋" w:eastAsia="华文中宋"/>
          <w:lang w:val="en-US"/>
        </w:rPr>
        <w:t xml:space="preserve"> </w:t>
      </w:r>
      <w:r>
        <w:rPr>
          <w:rFonts w:eastAsia="Times New Roman"/>
        </w:rPr>
        <w:tab/>
      </w:r>
      <w:r>
        <w:rPr>
          <w:rFonts w:hint="eastAsia"/>
          <w:lang w:val="en-US"/>
        </w:rPr>
        <w:t xml:space="preserve">                                         </w:t>
      </w:r>
    </w:p>
    <w:p w14:paraId="250900A1">
      <w:pPr>
        <w:pStyle w:val="4"/>
        <w:rPr>
          <w:lang w:val="en-US"/>
        </w:rPr>
      </w:pPr>
    </w:p>
    <w:p w14:paraId="6561EA01">
      <w:pPr>
        <w:pStyle w:val="4"/>
        <w:rPr>
          <w:lang w:val="en-US"/>
        </w:rPr>
      </w:pPr>
    </w:p>
    <w:p w14:paraId="1D20240E">
      <w:pPr>
        <w:rPr>
          <w:szCs w:val="20"/>
        </w:rPr>
      </w:pPr>
      <w:r>
        <w:rPr>
          <w:rFonts w:hint="eastAsia"/>
        </w:rPr>
        <w:t>华东理工大学学位办公室制</w:t>
      </w:r>
    </w:p>
    <w:p w14:paraId="3901831D">
      <w:r>
        <w:rPr>
          <w:rFonts w:hint="eastAsia"/>
        </w:rPr>
        <w:t xml:space="preserve">  年   月   日</w:t>
      </w:r>
    </w:p>
    <w:p w14:paraId="73B0222F">
      <w:pPr>
        <w:rPr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 w14:paraId="238E8845">
      <w:pPr>
        <w:pStyle w:val="4"/>
      </w:pPr>
    </w:p>
    <w:tbl>
      <w:tblPr>
        <w:tblStyle w:val="7"/>
        <w:tblW w:w="9639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1559"/>
        <w:gridCol w:w="2832"/>
        <w:gridCol w:w="1846"/>
        <w:gridCol w:w="851"/>
        <w:gridCol w:w="1275"/>
      </w:tblGrid>
      <w:tr w14:paraId="544429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276" w:type="dxa"/>
            <w:vAlign w:val="center"/>
          </w:tcPr>
          <w:p w14:paraId="1A7801FF">
            <w:pPr>
              <w:pStyle w:val="11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8363" w:type="dxa"/>
            <w:gridSpan w:val="5"/>
          </w:tcPr>
          <w:p w14:paraId="1C881185">
            <w:pPr>
              <w:pStyle w:val="11"/>
            </w:pPr>
          </w:p>
        </w:tc>
      </w:tr>
      <w:tr w14:paraId="1158C9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276" w:type="dxa"/>
            <w:vAlign w:val="center"/>
          </w:tcPr>
          <w:p w14:paraId="19173C62">
            <w:pPr>
              <w:pStyle w:val="11"/>
            </w:pPr>
            <w:r>
              <w:rPr>
                <w:rFonts w:hint="eastAsia"/>
              </w:rPr>
              <w:t>专业</w:t>
            </w:r>
          </w:p>
        </w:tc>
        <w:tc>
          <w:tcPr>
            <w:tcW w:w="8363" w:type="dxa"/>
            <w:gridSpan w:val="5"/>
          </w:tcPr>
          <w:p w14:paraId="5543AD54">
            <w:pPr>
              <w:pStyle w:val="11"/>
            </w:pPr>
          </w:p>
        </w:tc>
      </w:tr>
      <w:tr w14:paraId="6DF9D30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276" w:type="dxa"/>
            <w:vAlign w:val="center"/>
          </w:tcPr>
          <w:p w14:paraId="184E2718">
            <w:pPr>
              <w:pStyle w:val="11"/>
            </w:pPr>
            <w:r>
              <w:rPr>
                <w:rFonts w:hint="eastAsia"/>
              </w:rPr>
              <w:t>评价指标</w:t>
            </w:r>
          </w:p>
        </w:tc>
        <w:tc>
          <w:tcPr>
            <w:tcW w:w="6237" w:type="dxa"/>
            <w:gridSpan w:val="3"/>
            <w:vAlign w:val="center"/>
          </w:tcPr>
          <w:p w14:paraId="0C249F0D">
            <w:pPr>
              <w:pStyle w:val="11"/>
            </w:pPr>
            <w:r>
              <w:rPr>
                <w:rFonts w:hint="eastAsia"/>
              </w:rPr>
              <w:t>评价要素</w:t>
            </w:r>
          </w:p>
        </w:tc>
        <w:tc>
          <w:tcPr>
            <w:tcW w:w="851" w:type="dxa"/>
            <w:vAlign w:val="center"/>
          </w:tcPr>
          <w:p w14:paraId="1BD3383D">
            <w:pPr>
              <w:pStyle w:val="11"/>
            </w:pPr>
            <w:r>
              <w:rPr>
                <w:rFonts w:hint="eastAsia"/>
              </w:rPr>
              <w:t>分数</w:t>
            </w:r>
          </w:p>
        </w:tc>
        <w:tc>
          <w:tcPr>
            <w:tcW w:w="1275" w:type="dxa"/>
            <w:vAlign w:val="center"/>
          </w:tcPr>
          <w:p w14:paraId="49CFE9AF">
            <w:pPr>
              <w:pStyle w:val="11"/>
            </w:pPr>
            <w:r>
              <w:rPr>
                <w:rFonts w:hint="eastAsia"/>
              </w:rPr>
              <w:t>评分</w:t>
            </w:r>
          </w:p>
        </w:tc>
      </w:tr>
      <w:tr w14:paraId="43AE677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276" w:type="dxa"/>
            <w:vMerge w:val="restart"/>
            <w:vAlign w:val="center"/>
          </w:tcPr>
          <w:p w14:paraId="0DE7E686">
            <w:r>
              <w:rPr>
                <w:rFonts w:hint="eastAsia"/>
              </w:rPr>
              <w:t>选题</w:t>
            </w:r>
          </w:p>
        </w:tc>
        <w:tc>
          <w:tcPr>
            <w:tcW w:w="1559" w:type="dxa"/>
            <w:vAlign w:val="center"/>
          </w:tcPr>
          <w:p w14:paraId="092C428B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理论与现实意义</w:t>
            </w:r>
          </w:p>
        </w:tc>
        <w:tc>
          <w:tcPr>
            <w:tcW w:w="4678" w:type="dxa"/>
            <w:gridSpan w:val="2"/>
            <w:vAlign w:val="center"/>
          </w:tcPr>
          <w:p w14:paraId="3221580A">
            <w:r>
              <w:rPr>
                <w:rFonts w:hint="eastAsia"/>
              </w:rPr>
              <w:t>来源于资源与环境各相关领域的实际需求，具有较高的技术含量。</w:t>
            </w:r>
          </w:p>
        </w:tc>
        <w:tc>
          <w:tcPr>
            <w:tcW w:w="851" w:type="dxa"/>
            <w:vMerge w:val="restart"/>
            <w:vAlign w:val="center"/>
          </w:tcPr>
          <w:p w14:paraId="33322DF4">
            <w:pPr>
              <w:pStyle w:val="11"/>
            </w:pPr>
            <w:r>
              <w:rPr>
                <w:rFonts w:hint="eastAsia"/>
                <w:lang w:val="en-US"/>
              </w:rPr>
              <w:t>15</w:t>
            </w:r>
          </w:p>
        </w:tc>
        <w:tc>
          <w:tcPr>
            <w:tcW w:w="1275" w:type="dxa"/>
            <w:vMerge w:val="restart"/>
            <w:vAlign w:val="center"/>
          </w:tcPr>
          <w:p w14:paraId="70343653">
            <w:pPr>
              <w:pStyle w:val="11"/>
            </w:pPr>
          </w:p>
        </w:tc>
      </w:tr>
      <w:tr w14:paraId="01DB32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276" w:type="dxa"/>
            <w:vMerge w:val="continue"/>
            <w:vAlign w:val="center"/>
          </w:tcPr>
          <w:p w14:paraId="696DE3A2"/>
        </w:tc>
        <w:tc>
          <w:tcPr>
            <w:tcW w:w="1559" w:type="dxa"/>
            <w:vAlign w:val="center"/>
          </w:tcPr>
          <w:p w14:paraId="0B48A62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研究现状综述</w:t>
            </w:r>
          </w:p>
        </w:tc>
        <w:tc>
          <w:tcPr>
            <w:tcW w:w="4678" w:type="dxa"/>
            <w:gridSpan w:val="2"/>
            <w:vAlign w:val="center"/>
          </w:tcPr>
          <w:p w14:paraId="088DD680">
            <w:r>
              <w:rPr>
                <w:rFonts w:hint="eastAsia"/>
              </w:rPr>
              <w:t>掌握相关工程设计现状和最新进展，对既有工程成果进行较为全面、准确的概述，了解其应用状况及主要局限。</w:t>
            </w:r>
          </w:p>
        </w:tc>
        <w:tc>
          <w:tcPr>
            <w:tcW w:w="851" w:type="dxa"/>
            <w:vMerge w:val="continue"/>
            <w:vAlign w:val="center"/>
          </w:tcPr>
          <w:p w14:paraId="315D350F"/>
        </w:tc>
        <w:tc>
          <w:tcPr>
            <w:tcW w:w="1275" w:type="dxa"/>
            <w:vMerge w:val="continue"/>
            <w:vAlign w:val="center"/>
          </w:tcPr>
          <w:p w14:paraId="220FCFD1"/>
        </w:tc>
      </w:tr>
      <w:tr w14:paraId="5C45AE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276" w:type="dxa"/>
            <w:vAlign w:val="center"/>
          </w:tcPr>
          <w:p w14:paraId="0EB007A0">
            <w:r>
              <w:rPr>
                <w:rFonts w:hint="eastAsia"/>
              </w:rPr>
              <w:t>设计成果</w:t>
            </w:r>
          </w:p>
        </w:tc>
        <w:tc>
          <w:tcPr>
            <w:tcW w:w="1559" w:type="dxa"/>
            <w:vAlign w:val="center"/>
          </w:tcPr>
          <w:p w14:paraId="55D12C9D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创新性与适用性</w:t>
            </w:r>
          </w:p>
        </w:tc>
        <w:tc>
          <w:tcPr>
            <w:tcW w:w="4678" w:type="dxa"/>
            <w:gridSpan w:val="2"/>
            <w:vAlign w:val="center"/>
          </w:tcPr>
          <w:p w14:paraId="14B06525">
            <w:r>
              <w:rPr>
                <w:rFonts w:hint="eastAsia"/>
              </w:rPr>
              <w:t>设计方案正确，布局及设计结构合理，数据准确，设计符合行业标准，有新思路和新见解。符合技术经济、安全环保和法律要求。</w:t>
            </w:r>
          </w:p>
        </w:tc>
        <w:tc>
          <w:tcPr>
            <w:tcW w:w="851" w:type="dxa"/>
            <w:vAlign w:val="center"/>
          </w:tcPr>
          <w:p w14:paraId="3544C3E6">
            <w:pPr>
              <w:pStyle w:val="11"/>
            </w:pPr>
            <w:r>
              <w:rPr>
                <w:rFonts w:hint="eastAsia"/>
                <w:lang w:val="en-US"/>
              </w:rPr>
              <w:t>30</w:t>
            </w:r>
          </w:p>
        </w:tc>
        <w:tc>
          <w:tcPr>
            <w:tcW w:w="1275" w:type="dxa"/>
          </w:tcPr>
          <w:p w14:paraId="2A1C1AC7">
            <w:pPr>
              <w:pStyle w:val="11"/>
            </w:pPr>
          </w:p>
        </w:tc>
      </w:tr>
      <w:tr w14:paraId="6E3F682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1276" w:type="dxa"/>
            <w:vMerge w:val="restart"/>
            <w:vAlign w:val="center"/>
          </w:tcPr>
          <w:p w14:paraId="4651617E">
            <w:r>
              <w:rPr>
                <w:rFonts w:hint="eastAsia"/>
              </w:rPr>
              <w:t>方法与能力</w:t>
            </w:r>
          </w:p>
        </w:tc>
        <w:tc>
          <w:tcPr>
            <w:tcW w:w="1559" w:type="dxa"/>
            <w:vAlign w:val="center"/>
          </w:tcPr>
          <w:p w14:paraId="52FC6C3D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设计方法</w:t>
            </w:r>
          </w:p>
        </w:tc>
        <w:tc>
          <w:tcPr>
            <w:tcW w:w="4678" w:type="dxa"/>
            <w:gridSpan w:val="2"/>
            <w:vAlign w:val="center"/>
          </w:tcPr>
          <w:p w14:paraId="56364E68">
            <w:r>
              <w:rPr>
                <w:rFonts w:hint="eastAsia"/>
              </w:rPr>
              <w:t>论证思路清晰，设计方法或设计方案规范合理，提出了有一定新意的解决方案。</w:t>
            </w:r>
          </w:p>
        </w:tc>
        <w:tc>
          <w:tcPr>
            <w:tcW w:w="851" w:type="dxa"/>
            <w:vMerge w:val="restart"/>
            <w:vAlign w:val="center"/>
          </w:tcPr>
          <w:p w14:paraId="6AE6A825">
            <w:pPr>
              <w:pStyle w:val="11"/>
            </w:pPr>
            <w:r>
              <w:rPr>
                <w:rFonts w:hint="eastAsia"/>
                <w:lang w:val="en-US"/>
              </w:rPr>
              <w:t>20</w:t>
            </w:r>
          </w:p>
        </w:tc>
        <w:tc>
          <w:tcPr>
            <w:tcW w:w="1275" w:type="dxa"/>
            <w:vMerge w:val="restart"/>
          </w:tcPr>
          <w:p w14:paraId="142528E5">
            <w:pPr>
              <w:pStyle w:val="11"/>
            </w:pPr>
          </w:p>
        </w:tc>
      </w:tr>
      <w:tr w14:paraId="38D0CA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1276" w:type="dxa"/>
            <w:vMerge w:val="continue"/>
            <w:vAlign w:val="center"/>
          </w:tcPr>
          <w:p w14:paraId="5070266A"/>
        </w:tc>
        <w:tc>
          <w:tcPr>
            <w:tcW w:w="1559" w:type="dxa"/>
            <w:vAlign w:val="center"/>
          </w:tcPr>
          <w:p w14:paraId="3EC043FF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设计能力</w:t>
            </w:r>
          </w:p>
        </w:tc>
        <w:tc>
          <w:tcPr>
            <w:tcW w:w="4678" w:type="dxa"/>
            <w:gridSpan w:val="2"/>
            <w:vAlign w:val="center"/>
          </w:tcPr>
          <w:p w14:paraId="52A37F0A">
            <w:r>
              <w:rPr>
                <w:rFonts w:hint="eastAsia"/>
              </w:rPr>
              <w:t>具备综合分析问题、解决问题和工程设计的能力。</w:t>
            </w:r>
          </w:p>
        </w:tc>
        <w:tc>
          <w:tcPr>
            <w:tcW w:w="851" w:type="dxa"/>
            <w:vMerge w:val="continue"/>
            <w:vAlign w:val="center"/>
          </w:tcPr>
          <w:p w14:paraId="4C3FD4AF"/>
        </w:tc>
        <w:tc>
          <w:tcPr>
            <w:tcW w:w="1275" w:type="dxa"/>
            <w:vMerge w:val="continue"/>
          </w:tcPr>
          <w:p w14:paraId="1AA6178E"/>
        </w:tc>
      </w:tr>
      <w:tr w14:paraId="0B91C7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76" w:type="dxa"/>
            <w:vMerge w:val="restart"/>
            <w:vAlign w:val="center"/>
          </w:tcPr>
          <w:p w14:paraId="4A0765FD">
            <w:r>
              <w:rPr>
                <w:rFonts w:hint="eastAsia"/>
              </w:rPr>
              <w:t>基础与专业知识</w:t>
            </w:r>
          </w:p>
        </w:tc>
        <w:tc>
          <w:tcPr>
            <w:tcW w:w="1559" w:type="dxa"/>
            <w:vAlign w:val="center"/>
          </w:tcPr>
          <w:p w14:paraId="19C0F3D8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基础知识</w:t>
            </w:r>
          </w:p>
        </w:tc>
        <w:tc>
          <w:tcPr>
            <w:tcW w:w="4678" w:type="dxa"/>
            <w:gridSpan w:val="2"/>
            <w:vAlign w:val="center"/>
          </w:tcPr>
          <w:p w14:paraId="14E74704">
            <w:r>
              <w:rPr>
                <w:rFonts w:hint="eastAsia"/>
              </w:rPr>
              <w:t>基础知识扎实，能正确并灵活运用基础理论。</w:t>
            </w:r>
          </w:p>
        </w:tc>
        <w:tc>
          <w:tcPr>
            <w:tcW w:w="851" w:type="dxa"/>
            <w:vMerge w:val="restart"/>
            <w:vAlign w:val="center"/>
          </w:tcPr>
          <w:p w14:paraId="75F40D8D">
            <w:pPr>
              <w:pStyle w:val="11"/>
            </w:pPr>
            <w:r>
              <w:rPr>
                <w:rFonts w:hint="eastAsia"/>
                <w:lang w:val="en-US"/>
              </w:rPr>
              <w:t>15</w:t>
            </w:r>
          </w:p>
        </w:tc>
        <w:tc>
          <w:tcPr>
            <w:tcW w:w="1275" w:type="dxa"/>
            <w:vMerge w:val="restart"/>
          </w:tcPr>
          <w:p w14:paraId="537B89E3">
            <w:pPr>
              <w:pStyle w:val="11"/>
            </w:pPr>
          </w:p>
        </w:tc>
      </w:tr>
      <w:tr w14:paraId="784EF63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76" w:type="dxa"/>
            <w:vMerge w:val="continue"/>
            <w:vAlign w:val="center"/>
          </w:tcPr>
          <w:p w14:paraId="18477360"/>
        </w:tc>
        <w:tc>
          <w:tcPr>
            <w:tcW w:w="1559" w:type="dxa"/>
            <w:vAlign w:val="center"/>
          </w:tcPr>
          <w:p w14:paraId="33FB2807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专业知识</w:t>
            </w:r>
          </w:p>
        </w:tc>
        <w:tc>
          <w:tcPr>
            <w:tcW w:w="4678" w:type="dxa"/>
            <w:gridSpan w:val="2"/>
            <w:vAlign w:val="center"/>
          </w:tcPr>
          <w:p w14:paraId="63CCE308">
            <w:r>
              <w:rPr>
                <w:rFonts w:hint="eastAsia"/>
              </w:rPr>
              <w:t>专业知识扎实，能正确并灵活运用专业知识分析问题。</w:t>
            </w:r>
          </w:p>
        </w:tc>
        <w:tc>
          <w:tcPr>
            <w:tcW w:w="851" w:type="dxa"/>
            <w:vMerge w:val="continue"/>
            <w:vAlign w:val="center"/>
          </w:tcPr>
          <w:p w14:paraId="0BEE3181"/>
        </w:tc>
        <w:tc>
          <w:tcPr>
            <w:tcW w:w="1275" w:type="dxa"/>
            <w:vMerge w:val="continue"/>
          </w:tcPr>
          <w:p w14:paraId="1276CDB7"/>
        </w:tc>
      </w:tr>
      <w:tr w14:paraId="7623605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76" w:type="dxa"/>
            <w:vMerge w:val="restart"/>
            <w:vAlign w:val="center"/>
          </w:tcPr>
          <w:p w14:paraId="103A7E6F">
            <w:r>
              <w:rPr>
                <w:rFonts w:hint="eastAsia"/>
              </w:rPr>
              <w:t>规范性</w:t>
            </w:r>
          </w:p>
        </w:tc>
        <w:tc>
          <w:tcPr>
            <w:tcW w:w="1559" w:type="dxa"/>
            <w:vAlign w:val="center"/>
          </w:tcPr>
          <w:p w14:paraId="74E647AD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结构规范</w:t>
            </w:r>
          </w:p>
        </w:tc>
        <w:tc>
          <w:tcPr>
            <w:tcW w:w="4678" w:type="dxa"/>
            <w:gridSpan w:val="2"/>
            <w:vAlign w:val="center"/>
          </w:tcPr>
          <w:p w14:paraId="1950521E">
            <w:r>
              <w:rPr>
                <w:rFonts w:hint="eastAsia"/>
              </w:rPr>
              <w:t>论文结构完整，逻辑条理清晰，系统性强。</w:t>
            </w:r>
          </w:p>
        </w:tc>
        <w:tc>
          <w:tcPr>
            <w:tcW w:w="851" w:type="dxa"/>
            <w:vMerge w:val="restart"/>
            <w:vAlign w:val="center"/>
          </w:tcPr>
          <w:p w14:paraId="1888FCE1">
            <w:pPr>
              <w:pStyle w:val="11"/>
            </w:pPr>
            <w:r>
              <w:rPr>
                <w:rFonts w:hint="eastAsia"/>
                <w:lang w:val="en-US"/>
              </w:rPr>
              <w:t>20</w:t>
            </w:r>
          </w:p>
        </w:tc>
        <w:tc>
          <w:tcPr>
            <w:tcW w:w="1275" w:type="dxa"/>
            <w:vMerge w:val="restart"/>
          </w:tcPr>
          <w:p w14:paraId="1088313E">
            <w:pPr>
              <w:pStyle w:val="11"/>
            </w:pPr>
          </w:p>
        </w:tc>
      </w:tr>
      <w:tr w14:paraId="1E4275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76" w:type="dxa"/>
            <w:vMerge w:val="continue"/>
            <w:vAlign w:val="center"/>
          </w:tcPr>
          <w:p w14:paraId="55257F68"/>
        </w:tc>
        <w:tc>
          <w:tcPr>
            <w:tcW w:w="1559" w:type="dxa"/>
            <w:vAlign w:val="center"/>
          </w:tcPr>
          <w:p w14:paraId="528C4558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图文规范</w:t>
            </w:r>
          </w:p>
        </w:tc>
        <w:tc>
          <w:tcPr>
            <w:tcW w:w="4678" w:type="dxa"/>
            <w:gridSpan w:val="2"/>
            <w:vAlign w:val="center"/>
          </w:tcPr>
          <w:p w14:paraId="0CC11F7D">
            <w:pPr>
              <w:rPr>
                <w:color w:val="000000"/>
              </w:rPr>
            </w:pPr>
            <w:r>
              <w:rPr>
                <w:rFonts w:hint="eastAsia"/>
              </w:rPr>
              <w:t>图表规范，格式规范，写作规范，图纸规范。</w:t>
            </w:r>
          </w:p>
        </w:tc>
        <w:tc>
          <w:tcPr>
            <w:tcW w:w="851" w:type="dxa"/>
            <w:vMerge w:val="continue"/>
          </w:tcPr>
          <w:p w14:paraId="415309DF"/>
        </w:tc>
        <w:tc>
          <w:tcPr>
            <w:tcW w:w="1275" w:type="dxa"/>
            <w:vMerge w:val="continue"/>
          </w:tcPr>
          <w:p w14:paraId="68956F37"/>
        </w:tc>
      </w:tr>
      <w:tr w14:paraId="44B55E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8364" w:type="dxa"/>
            <w:gridSpan w:val="5"/>
            <w:vAlign w:val="center"/>
          </w:tcPr>
          <w:p w14:paraId="22DE194C">
            <w:pPr>
              <w:rPr>
                <w:lang w:val="en-US"/>
              </w:rPr>
            </w:pPr>
            <w:r>
              <w:rPr>
                <w:rFonts w:hint="eastAsia"/>
              </w:rPr>
              <w:t>合  计  评  分</w:t>
            </w:r>
          </w:p>
        </w:tc>
        <w:tc>
          <w:tcPr>
            <w:tcW w:w="1275" w:type="dxa"/>
            <w:vAlign w:val="center"/>
          </w:tcPr>
          <w:p w14:paraId="6FD7CC2C">
            <w:pPr>
              <w:rPr>
                <w:lang w:val="en-US" w:bidi="ar"/>
              </w:rPr>
            </w:pPr>
          </w:p>
        </w:tc>
      </w:tr>
      <w:tr w14:paraId="4F4032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667" w:type="dxa"/>
            <w:gridSpan w:val="3"/>
            <w:vAlign w:val="center"/>
          </w:tcPr>
          <w:p w14:paraId="386A7DCE">
            <w:pPr>
              <w:pStyle w:val="11"/>
            </w:pPr>
          </w:p>
          <w:p w14:paraId="041BB71E">
            <w:pPr>
              <w:pStyle w:val="11"/>
            </w:pPr>
            <w:r>
              <w:rPr>
                <w:rFonts w:hint="eastAsia"/>
              </w:rPr>
              <w:t>是否同意答辩</w:t>
            </w:r>
          </w:p>
        </w:tc>
        <w:tc>
          <w:tcPr>
            <w:tcW w:w="3972" w:type="dxa"/>
            <w:gridSpan w:val="3"/>
            <w:vAlign w:val="center"/>
          </w:tcPr>
          <w:p w14:paraId="4EF12703">
            <w:pPr>
              <w:pStyle w:val="11"/>
              <w:ind w:firstLine="220" w:firstLineChars="100"/>
              <w:jc w:val="left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直接答辩</w:t>
            </w:r>
          </w:p>
          <w:p w14:paraId="5A3B3A64">
            <w:pPr>
              <w:pStyle w:val="11"/>
              <w:ind w:firstLine="220" w:firstLineChars="100"/>
              <w:jc w:val="left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作适当修改后答辩</w:t>
            </w:r>
          </w:p>
          <w:p w14:paraId="062834D9">
            <w:pPr>
              <w:pStyle w:val="11"/>
              <w:ind w:firstLine="220" w:firstLineChars="100"/>
              <w:jc w:val="left"/>
            </w:pPr>
            <w:r>
              <w:rPr>
                <w:rFonts w:hint="eastAsia"/>
              </w:rPr>
              <w:t>□暂缓答辩，作实质性修改后再审（至少修改半年）</w:t>
            </w:r>
          </w:p>
          <w:p w14:paraId="5FDAFF81">
            <w:pPr>
              <w:pStyle w:val="11"/>
              <w:ind w:firstLine="220" w:firstLineChars="100"/>
              <w:jc w:val="left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不建议答辩</w:t>
            </w:r>
          </w:p>
        </w:tc>
      </w:tr>
      <w:tr w14:paraId="76F425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667" w:type="dxa"/>
            <w:gridSpan w:val="3"/>
            <w:vAlign w:val="center"/>
          </w:tcPr>
          <w:p w14:paraId="651C1E80">
            <w:pPr>
              <w:pStyle w:val="11"/>
            </w:pPr>
            <w:r>
              <w:rPr>
                <w:rFonts w:hint="eastAsia"/>
              </w:rPr>
              <w:t>熟悉程度</w:t>
            </w:r>
          </w:p>
        </w:tc>
        <w:tc>
          <w:tcPr>
            <w:tcW w:w="3972" w:type="dxa"/>
            <w:gridSpan w:val="3"/>
            <w:vAlign w:val="center"/>
          </w:tcPr>
          <w:p w14:paraId="50D0DF50">
            <w:pPr>
              <w:pStyle w:val="11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很熟悉</w:t>
            </w:r>
          </w:p>
          <w:p w14:paraId="0AFA02E3">
            <w:pPr>
              <w:pStyle w:val="11"/>
            </w:pPr>
            <w:r>
              <w:rPr>
                <w:rFonts w:hint="eastAsia"/>
              </w:rPr>
              <w:t>□熟悉</w:t>
            </w:r>
          </w:p>
          <w:p w14:paraId="38D7971B">
            <w:pPr>
              <w:pStyle w:val="11"/>
            </w:pPr>
            <w:r>
              <w:rPr>
                <w:rFonts w:hint="eastAsia"/>
              </w:rPr>
              <w:t>□一般</w:t>
            </w:r>
          </w:p>
        </w:tc>
      </w:tr>
    </w:tbl>
    <w:p w14:paraId="60E51AA5">
      <w:p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 w14:paraId="1A696F46">
      <w:pPr>
        <w:pStyle w:val="4"/>
      </w:pPr>
    </w:p>
    <w:p w14:paraId="3DD5E903">
      <w:pPr>
        <w:pStyle w:val="4"/>
        <w:jc w:val="left"/>
      </w:pPr>
      <w:r>
        <w:rPr>
          <w:rFonts w:hint="eastAsia"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>对学位论文的学术评语 （请对照评价指标体系，全面评价论文，并指出存在的问题及建议。）</w:t>
      </w:r>
    </w:p>
    <w:p w14:paraId="5B8E8859">
      <w:pPr>
        <w:pStyle w:val="4"/>
      </w:pPr>
    </w:p>
    <w:p w14:paraId="0A7C6E85"/>
    <w:p w14:paraId="09A404F3">
      <w:pPr>
        <w:pStyle w:val="4"/>
      </w:pPr>
    </w:p>
    <w:p w14:paraId="740206C3">
      <w:pPr>
        <w:pStyle w:val="4"/>
      </w:pPr>
    </w:p>
    <w:p w14:paraId="7994388B">
      <w:pPr>
        <w:pStyle w:val="4"/>
      </w:pPr>
    </w:p>
    <w:p w14:paraId="3EC50328">
      <w:pPr>
        <w:pStyle w:val="4"/>
      </w:pPr>
    </w:p>
    <w:p w14:paraId="7008F5EA">
      <w:pPr>
        <w:pStyle w:val="4"/>
      </w:pPr>
    </w:p>
    <w:p w14:paraId="2B30E63C">
      <w:pPr>
        <w:pStyle w:val="4"/>
      </w:pPr>
    </w:p>
    <w:p w14:paraId="7CC80101">
      <w:pPr>
        <w:pStyle w:val="4"/>
      </w:pPr>
    </w:p>
    <w:p w14:paraId="42E876FB">
      <w:pPr>
        <w:pStyle w:val="4"/>
      </w:pPr>
    </w:p>
    <w:p w14:paraId="7951EC0F">
      <w:pPr>
        <w:pStyle w:val="4"/>
      </w:pPr>
    </w:p>
    <w:p w14:paraId="7B7B4DC0">
      <w:pPr>
        <w:pStyle w:val="4"/>
      </w:pPr>
    </w:p>
    <w:p w14:paraId="4BD6C2DF">
      <w:pPr>
        <w:pStyle w:val="4"/>
      </w:pPr>
    </w:p>
    <w:p w14:paraId="62406D63">
      <w:pPr>
        <w:pStyle w:val="4"/>
      </w:pPr>
    </w:p>
    <w:p w14:paraId="2CC7BFC4">
      <w:pPr>
        <w:pStyle w:val="4"/>
      </w:pPr>
    </w:p>
    <w:p w14:paraId="3690163A">
      <w:pPr>
        <w:pStyle w:val="4"/>
      </w:pPr>
    </w:p>
    <w:p w14:paraId="704D943D">
      <w:pPr>
        <w:pStyle w:val="4"/>
      </w:pPr>
    </w:p>
    <w:p w14:paraId="509853E1">
      <w:pPr>
        <w:pStyle w:val="4"/>
      </w:pPr>
    </w:p>
    <w:p w14:paraId="594EB5BE">
      <w:pPr>
        <w:pStyle w:val="4"/>
      </w:pPr>
    </w:p>
    <w:p w14:paraId="48CED945">
      <w:pPr>
        <w:pStyle w:val="4"/>
      </w:pPr>
    </w:p>
    <w:p w14:paraId="35EA1222">
      <w:pPr>
        <w:pStyle w:val="4"/>
      </w:pPr>
    </w:p>
    <w:p w14:paraId="400C7819">
      <w:pPr>
        <w:pStyle w:val="4"/>
      </w:pPr>
    </w:p>
    <w:p w14:paraId="4F30A1EE">
      <w:pPr>
        <w:pStyle w:val="4"/>
      </w:pPr>
    </w:p>
    <w:p w14:paraId="705B0E44">
      <w:pPr>
        <w:pStyle w:val="4"/>
      </w:pPr>
    </w:p>
    <w:p w14:paraId="5A511B4A">
      <w:pPr>
        <w:pStyle w:val="4"/>
      </w:pPr>
    </w:p>
    <w:p w14:paraId="41A5624A">
      <w:pPr>
        <w:pStyle w:val="4"/>
      </w:pPr>
    </w:p>
    <w:p w14:paraId="5AF6429A">
      <w:pPr>
        <w:pStyle w:val="4"/>
      </w:pPr>
    </w:p>
    <w:p w14:paraId="3B0ABBAC">
      <w:pPr>
        <w:pStyle w:val="4"/>
      </w:pPr>
    </w:p>
    <w:p w14:paraId="0E7557F8">
      <w:pPr>
        <w:pStyle w:val="4"/>
      </w:pPr>
    </w:p>
    <w:p w14:paraId="7D2D1FB4">
      <w:pPr>
        <w:pStyle w:val="4"/>
      </w:pPr>
    </w:p>
    <w:p w14:paraId="37C01115">
      <w:pPr>
        <w:pStyle w:val="4"/>
      </w:pPr>
    </w:p>
    <w:p w14:paraId="65362E4A">
      <w:pPr>
        <w:pStyle w:val="4"/>
      </w:pPr>
    </w:p>
    <w:p w14:paraId="632A3681">
      <w:pPr>
        <w:pStyle w:val="4"/>
      </w:pPr>
    </w:p>
    <w:p w14:paraId="4C712902">
      <w:pPr>
        <w:pStyle w:val="4"/>
      </w:pPr>
    </w:p>
    <w:p w14:paraId="7AACE9C9">
      <w:pPr>
        <w:pStyle w:val="4"/>
      </w:pPr>
    </w:p>
    <w:p w14:paraId="0B836AD6">
      <w:pPr>
        <w:pStyle w:val="4"/>
      </w:pPr>
    </w:p>
    <w:p w14:paraId="65C4A2B0">
      <w:pPr>
        <w:pStyle w:val="4"/>
      </w:pPr>
    </w:p>
    <w:p w14:paraId="07D3BC70">
      <w:pPr>
        <w:pStyle w:val="4"/>
        <w:jc w:val="left"/>
        <w:rPr>
          <w:rFonts w:hint="eastAsia"/>
        </w:rPr>
      </w:pPr>
    </w:p>
    <w:p w14:paraId="2B9464D0">
      <w:pPr>
        <w:pStyle w:val="4"/>
        <w:jc w:val="left"/>
      </w:pPr>
      <w:r>
        <w:rPr>
          <w:rFonts w:hint="eastAsia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5168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>论文的不足之处和建议 (1)对于未达标的论文，请列举出存在的具体问题和值得商榷之处，或直接给出修改意见。 （2）若违反学术道德规定，请具体指出。</w:t>
      </w:r>
    </w:p>
    <w:p w14:paraId="2B507292">
      <w:pPr>
        <w:pStyle w:val="4"/>
      </w:pPr>
    </w:p>
    <w:p w14:paraId="49749C7F">
      <w:pPr>
        <w:pStyle w:val="4"/>
        <w:rPr>
          <w:lang w:val="en-US"/>
        </w:rPr>
      </w:pPr>
      <w:r>
        <w:rPr>
          <w:rFonts w:hint="eastAsia"/>
          <w:lang w:val="en-US"/>
        </w:rPr>
        <w:t xml:space="preserve">     </w:t>
      </w:r>
    </w:p>
    <w:p w14:paraId="1BD5C8C0">
      <w:pPr>
        <w:pStyle w:val="4"/>
        <w:rPr>
          <w:lang w:val="en-US"/>
        </w:rPr>
      </w:pPr>
    </w:p>
    <w:p w14:paraId="6E6AE5B7">
      <w:pPr>
        <w:pStyle w:val="4"/>
        <w:rPr>
          <w:lang w:val="en-US"/>
        </w:rPr>
      </w:pPr>
    </w:p>
    <w:p w14:paraId="23990817">
      <w:pPr>
        <w:pStyle w:val="4"/>
        <w:rPr>
          <w:lang w:val="en-US"/>
        </w:rPr>
      </w:pPr>
    </w:p>
    <w:p w14:paraId="11DF5720">
      <w:pPr>
        <w:pStyle w:val="4"/>
        <w:rPr>
          <w:lang w:val="en-US"/>
        </w:rPr>
      </w:pPr>
    </w:p>
    <w:p w14:paraId="45E05739">
      <w:pPr>
        <w:pStyle w:val="4"/>
        <w:rPr>
          <w:lang w:val="en-US"/>
        </w:rPr>
      </w:pPr>
    </w:p>
    <w:p w14:paraId="766097D9">
      <w:pPr>
        <w:pStyle w:val="4"/>
        <w:rPr>
          <w:lang w:val="en-US"/>
        </w:rPr>
      </w:pPr>
    </w:p>
    <w:p w14:paraId="19E86891">
      <w:pPr>
        <w:pStyle w:val="4"/>
        <w:rPr>
          <w:lang w:val="en-US"/>
        </w:rPr>
      </w:pPr>
    </w:p>
    <w:p w14:paraId="70A50B7D">
      <w:pPr>
        <w:pStyle w:val="4"/>
        <w:rPr>
          <w:lang w:val="en-US"/>
        </w:rPr>
      </w:pPr>
    </w:p>
    <w:p w14:paraId="1B521AEB">
      <w:pPr>
        <w:pStyle w:val="4"/>
        <w:rPr>
          <w:lang w:val="en-US"/>
        </w:rPr>
      </w:pPr>
    </w:p>
    <w:p w14:paraId="4DF071C1">
      <w:pPr>
        <w:pStyle w:val="4"/>
      </w:pPr>
    </w:p>
    <w:p w14:paraId="1179C16C">
      <w:pPr>
        <w:pStyle w:val="4"/>
      </w:pPr>
    </w:p>
    <w:p w14:paraId="013905D5">
      <w:pPr>
        <w:pStyle w:val="4"/>
      </w:pPr>
    </w:p>
    <w:p w14:paraId="1D6097CA">
      <w:pPr>
        <w:pStyle w:val="4"/>
      </w:pPr>
    </w:p>
    <w:p w14:paraId="29BD678D">
      <w:pPr>
        <w:pStyle w:val="4"/>
      </w:pPr>
    </w:p>
    <w:p w14:paraId="19A034E4">
      <w:pPr>
        <w:pStyle w:val="4"/>
      </w:pPr>
    </w:p>
    <w:p w14:paraId="2E073940">
      <w:pPr>
        <w:pStyle w:val="4"/>
      </w:pPr>
    </w:p>
    <w:p w14:paraId="26A13BF1">
      <w:pPr>
        <w:pStyle w:val="4"/>
      </w:pPr>
    </w:p>
    <w:p w14:paraId="1566C5E9">
      <w:pPr>
        <w:pStyle w:val="4"/>
      </w:pPr>
    </w:p>
    <w:p w14:paraId="67EFFC43">
      <w:pPr>
        <w:pStyle w:val="4"/>
      </w:pPr>
    </w:p>
    <w:p w14:paraId="292662D6">
      <w:pPr>
        <w:pStyle w:val="4"/>
      </w:pPr>
    </w:p>
    <w:p w14:paraId="51EB1D2D">
      <w:pPr>
        <w:pStyle w:val="4"/>
      </w:pPr>
    </w:p>
    <w:p w14:paraId="056E4460">
      <w:pPr>
        <w:pStyle w:val="4"/>
      </w:pPr>
    </w:p>
    <w:p w14:paraId="71072B8B">
      <w:pPr>
        <w:pStyle w:val="4"/>
      </w:pPr>
    </w:p>
    <w:p w14:paraId="785E01A8">
      <w:pPr>
        <w:pStyle w:val="4"/>
      </w:pPr>
    </w:p>
    <w:p w14:paraId="6C73460E">
      <w:pPr>
        <w:pStyle w:val="4"/>
      </w:pPr>
    </w:p>
    <w:p w14:paraId="7D24A920">
      <w:pPr>
        <w:pStyle w:val="4"/>
      </w:pPr>
    </w:p>
    <w:p w14:paraId="504CC6B6">
      <w:pPr>
        <w:pStyle w:val="4"/>
      </w:pPr>
    </w:p>
    <w:p w14:paraId="7D9D928F">
      <w:pPr>
        <w:pStyle w:val="4"/>
      </w:pPr>
    </w:p>
    <w:p w14:paraId="31E09F32"/>
    <w:p w14:paraId="62423D25"/>
    <w:p w14:paraId="13DDDB26"/>
    <w:p w14:paraId="6FF4D98F">
      <w:pPr>
        <w:rPr>
          <w:lang w:val="en-US"/>
        </w:rPr>
      </w:pPr>
      <w:r>
        <w:rPr>
          <w:rFonts w:hint="eastAsia"/>
        </w:rPr>
        <w:t>工作单位：</w:t>
      </w:r>
      <w:r>
        <w:rPr>
          <w:rFonts w:hint="eastAsia"/>
          <w:lang w:val="en-US"/>
        </w:rPr>
        <w:t xml:space="preserve">                                         联系电话：                          </w:t>
      </w:r>
    </w:p>
    <w:p w14:paraId="251F1EDE">
      <w:pPr>
        <w:rPr>
          <w:lang w:val="en-US"/>
        </w:rPr>
      </w:pPr>
      <w:r>
        <w:rPr>
          <w:rFonts w:hint="eastAsia"/>
          <w:lang w:val="en-US"/>
        </w:rPr>
        <w:t xml:space="preserve">评阅人职称：                                      是否为硕导：            </w:t>
      </w:r>
    </w:p>
    <w:p w14:paraId="4E862D8A">
      <w:r>
        <w:rPr>
          <w:rFonts w:hint="eastAsia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4AC9C5">
    <w:pPr>
      <w:pStyle w:val="5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672C2B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C672C2B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hZmYxMDE0NTVhMWZkYzUxODdkNWU2ZDk2ZWJlZDgifQ=="/>
  </w:docVars>
  <w:rsids>
    <w:rsidRoot w:val="0069065D"/>
    <w:rsid w:val="000C6A2D"/>
    <w:rsid w:val="001509F8"/>
    <w:rsid w:val="001E132E"/>
    <w:rsid w:val="0061049A"/>
    <w:rsid w:val="00631F18"/>
    <w:rsid w:val="006867C1"/>
    <w:rsid w:val="0069065D"/>
    <w:rsid w:val="007F6A25"/>
    <w:rsid w:val="00813C9F"/>
    <w:rsid w:val="00844E9F"/>
    <w:rsid w:val="008E2EE7"/>
    <w:rsid w:val="008F2ED6"/>
    <w:rsid w:val="00991A9F"/>
    <w:rsid w:val="009A253F"/>
    <w:rsid w:val="009A6FF0"/>
    <w:rsid w:val="00A357E9"/>
    <w:rsid w:val="00B02425"/>
    <w:rsid w:val="00BA07C5"/>
    <w:rsid w:val="00C144B6"/>
    <w:rsid w:val="00C62988"/>
    <w:rsid w:val="00C85258"/>
    <w:rsid w:val="00CF7E36"/>
    <w:rsid w:val="00D26E06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BE653EE"/>
    <w:rsid w:val="0C835D34"/>
    <w:rsid w:val="0D6A18B2"/>
    <w:rsid w:val="0FC866E9"/>
    <w:rsid w:val="139D038B"/>
    <w:rsid w:val="18D7499F"/>
    <w:rsid w:val="19DC13B9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2D4E5B82"/>
    <w:rsid w:val="32FE65F6"/>
    <w:rsid w:val="349E66F5"/>
    <w:rsid w:val="373059CF"/>
    <w:rsid w:val="39884287"/>
    <w:rsid w:val="3A6B73FA"/>
    <w:rsid w:val="3D7E5C30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A061698"/>
    <w:rsid w:val="6B593534"/>
    <w:rsid w:val="6C40173A"/>
    <w:rsid w:val="6CB805D4"/>
    <w:rsid w:val="70493323"/>
    <w:rsid w:val="70931406"/>
    <w:rsid w:val="730C12B3"/>
    <w:rsid w:val="76F3473D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adjustRightInd w:val="0"/>
      <w:snapToGrid w:val="0"/>
      <w:jc w:val="center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650</Words>
  <Characters>658</Characters>
  <Lines>8</Lines>
  <Paragraphs>2</Paragraphs>
  <TotalTime>3</TotalTime>
  <ScaleCrop>false</ScaleCrop>
  <LinksUpToDate>false</LinksUpToDate>
  <CharactersWithSpaces>1080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Administrator</cp:lastModifiedBy>
  <dcterms:modified xsi:type="dcterms:W3CDTF">2024-11-07T09:13:01Z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2052-12.1.0.18608</vt:lpwstr>
  </property>
  <property fmtid="{D5CDD505-2E9C-101B-9397-08002B2CF9AE}" pid="5" name="ICV">
    <vt:lpwstr>37DD5B75D4464DA39A196057F0C6F0E2_13</vt:lpwstr>
  </property>
</Properties>
</file>