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  <w:rPr>
          <w:rFonts w:hint="eastAsia"/>
        </w:rPr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华东理工大学</w:t>
      </w:r>
    </w:p>
    <w:p>
      <w:pPr>
        <w:pStyle w:val="2"/>
        <w:rPr>
          <w:rFonts w:hint="eastAsia" w:ascii="黑体" w:hAnsi="黑体" w:eastAsia="黑体" w:cs="黑体"/>
          <w:sz w:val="68"/>
          <w:szCs w:val="72"/>
        </w:rPr>
      </w:pPr>
      <w:r>
        <w:rPr>
          <w:rFonts w:hint="eastAsia" w:ascii="黑体" w:hAnsi="黑体" w:eastAsia="黑体" w:cs="黑体"/>
          <w:sz w:val="68"/>
          <w:szCs w:val="72"/>
        </w:rPr>
        <w:t>能源动力硕士学位论文评阅书</w:t>
      </w:r>
    </w:p>
    <w:p>
      <w:pPr>
        <w:rPr>
          <w:rFonts w:hint="eastAsia"/>
        </w:rPr>
      </w:pPr>
    </w:p>
    <w:p>
      <w:pPr>
        <w:pStyle w:val="4"/>
        <w:jc w:val="center"/>
        <w:rPr>
          <w:rFonts w:hint="eastAsia"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（应用研究类）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rFonts w:hint="eastAsia"/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rFonts w:hint="eastAsia"/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hint="eastAsia"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hint="eastAsia"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rFonts w:hint="eastAsia"/>
          <w:sz w:val="58"/>
          <w:lang w:val="en-US"/>
        </w:rPr>
      </w:pPr>
    </w:p>
    <w:p>
      <w:pPr>
        <w:pStyle w:val="4"/>
        <w:rPr>
          <w:rFonts w:hint="eastAsia"/>
          <w:sz w:val="58"/>
          <w:lang w:val="en-US"/>
        </w:rPr>
      </w:pPr>
    </w:p>
    <w:p>
      <w:pPr>
        <w:spacing w:before="240"/>
        <w:jc w:val="center"/>
        <w:rPr>
          <w:rFonts w:hint="eastAsia"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hint="eastAsia"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hint="eastAsia"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hint="eastAsia"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8"/>
        <w:gridCol w:w="4193"/>
        <w:gridCol w:w="466"/>
        <w:gridCol w:w="1631"/>
        <w:gridCol w:w="16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line="318" w:lineRule="exact"/>
              <w:ind w:left="17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</w:trPr>
        <w:tc>
          <w:tcPr>
            <w:tcW w:w="1398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7924" w:type="dxa"/>
            <w:gridSpan w:val="4"/>
          </w:tcPr>
          <w:p>
            <w:pPr>
              <w:pStyle w:val="11"/>
              <w:spacing w:before="91"/>
              <w:ind w:left="3361" w:right="3322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line="32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选题来源于能源动力领域的实际问题，有明确的工程应用背景或前景，体现能源动力专业类别特点，有较好的应用前景和指导意义。文献资料有代表性，充分反映国内外近期工作，综述清晰。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634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研究内容的难度和工作量适当，研究成果具有参考价值和借鉴意义，对能源动力专业领域实践具有指导意义和可操作性，有一定的社会效益或经济效益。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方法与能力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研究思路清晰，研究方法或技术路线规范合理，提出了有一定新意的解决方案，具备提出问题、综合分析问题、解决问题和调查研究的能力。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基础知识扎实，能正确并灵活运用能源动力专业基础理论和专业知识，研究步骤和过程科学规范。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9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465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恪守学术规范。结构合理，逻辑性强，表达准确，写作规范，引文规范。</w:t>
            </w:r>
          </w:p>
        </w:tc>
        <w:tc>
          <w:tcPr>
            <w:tcW w:w="1631" w:type="dxa"/>
            <w:shd w:val="clear" w:color="auto" w:fill="auto"/>
            <w:vAlign w:val="center"/>
          </w:tcPr>
          <w:p>
            <w:pPr>
              <w:pStyle w:val="11"/>
              <w:spacing w:before="108"/>
              <w:ind w:left="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1634" w:type="dxa"/>
          </w:tcPr>
          <w:p>
            <w:pPr>
              <w:pStyle w:val="1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768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line="268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591" w:type="dxa"/>
            <w:gridSpan w:val="2"/>
            <w:vAlign w:val="center"/>
          </w:tcPr>
          <w:p>
            <w:pPr>
              <w:pStyle w:val="11"/>
              <w:spacing w:before="235"/>
              <w:ind w:left="686" w:right="6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731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leftChars="0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rFonts w:hint="eastAsia"/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hint="eastAsia"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  <w:rPr>
          <w:rFonts w:hint="eastAsia"/>
        </w:rPr>
      </w:pPr>
    </w:p>
    <w:p>
      <w:pPr>
        <w:spacing w:line="175" w:lineRule="auto"/>
        <w:rPr>
          <w:rFonts w:hint="eastAsia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7"/>
        <w:rPr>
          <w:rFonts w:hint="eastAsia"/>
          <w:sz w:val="7"/>
        </w:rPr>
      </w:pPr>
    </w:p>
    <w:p>
      <w:pPr>
        <w:pStyle w:val="4"/>
        <w:spacing w:before="173"/>
        <w:rPr>
          <w:rFonts w:hint="eastAsia"/>
        </w:rPr>
      </w:pPr>
    </w:p>
    <w:p>
      <w:pPr>
        <w:pStyle w:val="4"/>
        <w:spacing w:before="104" w:line="177" w:lineRule="auto"/>
        <w:ind w:left="137" w:right="30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  <w:lang w:val="en-US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rPr>
          <w:rFonts w:hint="eastAsia"/>
          <w:sz w:val="20"/>
        </w:rPr>
      </w:pPr>
    </w:p>
    <w:p>
      <w:pPr>
        <w:pStyle w:val="4"/>
        <w:spacing w:before="8"/>
        <w:rPr>
          <w:rFonts w:hint="eastAsia"/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hint="eastAsia"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0D76F2"/>
    <w:rsid w:val="00120C26"/>
    <w:rsid w:val="001509F8"/>
    <w:rsid w:val="001E132E"/>
    <w:rsid w:val="0061049A"/>
    <w:rsid w:val="00631F18"/>
    <w:rsid w:val="0069065D"/>
    <w:rsid w:val="00725949"/>
    <w:rsid w:val="00813C9F"/>
    <w:rsid w:val="00844E9F"/>
    <w:rsid w:val="008E2EE7"/>
    <w:rsid w:val="008F2ED6"/>
    <w:rsid w:val="009A253F"/>
    <w:rsid w:val="009A6FF0"/>
    <w:rsid w:val="00A357E9"/>
    <w:rsid w:val="00BA07C5"/>
    <w:rsid w:val="00C62988"/>
    <w:rsid w:val="00C85258"/>
    <w:rsid w:val="00CA4D55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39D038B"/>
    <w:rsid w:val="18D7499F"/>
    <w:rsid w:val="1A9E5AE2"/>
    <w:rsid w:val="1BF46E7D"/>
    <w:rsid w:val="1D423925"/>
    <w:rsid w:val="1D4548C4"/>
    <w:rsid w:val="20C56470"/>
    <w:rsid w:val="22FA73CD"/>
    <w:rsid w:val="2476410B"/>
    <w:rsid w:val="24F27B00"/>
    <w:rsid w:val="26F6155B"/>
    <w:rsid w:val="296D367F"/>
    <w:rsid w:val="2C7938D2"/>
    <w:rsid w:val="2D80298E"/>
    <w:rsid w:val="32FE65F6"/>
    <w:rsid w:val="349E66F5"/>
    <w:rsid w:val="373059CF"/>
    <w:rsid w:val="39884287"/>
    <w:rsid w:val="3F492859"/>
    <w:rsid w:val="3FF84966"/>
    <w:rsid w:val="40625AB1"/>
    <w:rsid w:val="408527B2"/>
    <w:rsid w:val="438967C2"/>
    <w:rsid w:val="471D6CD3"/>
    <w:rsid w:val="49F308D4"/>
    <w:rsid w:val="4A09761B"/>
    <w:rsid w:val="4B111850"/>
    <w:rsid w:val="4BDA7E3E"/>
    <w:rsid w:val="4CE81EF6"/>
    <w:rsid w:val="4DB050AF"/>
    <w:rsid w:val="4DE3692C"/>
    <w:rsid w:val="4F774E5B"/>
    <w:rsid w:val="4F991469"/>
    <w:rsid w:val="504D0F02"/>
    <w:rsid w:val="51C065DD"/>
    <w:rsid w:val="54724893"/>
    <w:rsid w:val="57294EFE"/>
    <w:rsid w:val="589F65B2"/>
    <w:rsid w:val="5B1E6FE3"/>
    <w:rsid w:val="5B893A1E"/>
    <w:rsid w:val="5BCC5D2E"/>
    <w:rsid w:val="5C183CC7"/>
    <w:rsid w:val="5D4846C1"/>
    <w:rsid w:val="5EC328E8"/>
    <w:rsid w:val="6229281E"/>
    <w:rsid w:val="65EC5638"/>
    <w:rsid w:val="6B6243E1"/>
    <w:rsid w:val="6C40173A"/>
    <w:rsid w:val="6CB805D4"/>
    <w:rsid w:val="70931406"/>
    <w:rsid w:val="730C12B3"/>
    <w:rsid w:val="79AD152E"/>
    <w:rsid w:val="7DD1577E"/>
    <w:rsid w:val="7EE43678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正文文本3"/>
    <w:basedOn w:val="15"/>
    <w:autoRedefine/>
    <w:qFormat/>
    <w:uiPriority w:val="0"/>
    <w:rPr>
      <w:rFonts w:ascii="宋体" w:hAnsi="宋体" w:eastAsia="宋体" w:cs="宋体"/>
      <w:sz w:val="23"/>
      <w:szCs w:val="23"/>
      <w:shd w:val="clear" w:color="auto" w:fill="FFFFFF"/>
    </w:rPr>
  </w:style>
  <w:style w:type="character" w:customStyle="1" w:styleId="15">
    <w:name w:val="正文文本_"/>
    <w:basedOn w:val="8"/>
    <w:link w:val="16"/>
    <w:autoRedefine/>
    <w:qFormat/>
    <w:uiPriority w:val="0"/>
    <w:rPr>
      <w:rFonts w:ascii="宋体" w:hAnsi="宋体" w:eastAsia="宋体" w:cs="宋体"/>
      <w:sz w:val="23"/>
      <w:szCs w:val="23"/>
    </w:rPr>
  </w:style>
  <w:style w:type="paragraph" w:customStyle="1" w:styleId="16">
    <w:name w:val="正文文本12"/>
    <w:basedOn w:val="1"/>
    <w:link w:val="15"/>
    <w:autoRedefine/>
    <w:qFormat/>
    <w:uiPriority w:val="0"/>
    <w:pPr>
      <w:widowControl/>
      <w:shd w:val="clear" w:color="auto" w:fill="FFFFFF"/>
      <w:spacing w:before="420" w:line="466" w:lineRule="exact"/>
      <w:jc w:val="distribute"/>
    </w:pPr>
    <w:rPr>
      <w:rFonts w:ascii="宋体" w:hAnsi="宋体" w:eastAsia="宋体" w:cs="宋体"/>
      <w:sz w:val="23"/>
      <w:szCs w:val="23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212</Words>
  <Characters>1215</Characters>
  <Lines>10</Lines>
  <Paragraphs>2</Paragraphs>
  <TotalTime>0</TotalTime>
  <ScaleCrop>false</ScaleCrop>
  <LinksUpToDate>false</LinksUpToDate>
  <CharactersWithSpaces>1425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2025-03-06T00:47:20Z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54E37C15AFCA43D188C6E8A52F45BC93_13</vt:lpwstr>
  </property>
</Properties>
</file>