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418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资助研究生参加国际高水平会议和访学项目</w:t>
      </w:r>
    </w:p>
    <w:p w14:paraId="5DC1FF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申报注意事项</w:t>
      </w:r>
    </w:p>
    <w:p w14:paraId="55354B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150" w:afterAutospacing="0" w:line="315" w:lineRule="atLeast"/>
        <w:ind w:left="0" w:right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6EB4C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1、为扩大项目受益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范围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，每位研究生在校学习阶段只能获得一次资助，每位导师每年申报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不得超过2项。</w:t>
      </w:r>
    </w:p>
    <w:p w14:paraId="5459B9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2、原则上只资助非定向博士生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硕博连读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直博研究生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硕士三年级研究生。</w:t>
      </w:r>
    </w:p>
    <w:p w14:paraId="115717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3、不资助港、澳、台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地区与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大陆之间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举办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的会议。</w:t>
      </w:r>
    </w:p>
    <w:p w14:paraId="57F27C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4、优先资助参加国际高层学术会议，特别是在国际会议上作不同级别的会议报告和发言的项目。</w:t>
      </w:r>
    </w:p>
    <w:p w14:paraId="4B2B7B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5、资助金额按区域进行划分：欧美地区2万元；亚太地区1万元；其他地区1.5万元；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国内召开的国际会议0.5万元。基金资助须有适当的导师配套资助，导师资助金额和基金资助金额的比例按学术报告的形式划分：</w:t>
      </w:r>
    </w:p>
    <w:p w14:paraId="55E61CD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在国内召开，墙报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展示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5:5，口头报告3:7；</w:t>
      </w:r>
    </w:p>
    <w:p w14:paraId="122699E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在国外召开，墙报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展示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4:6，口头报告2:8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1B215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主题报告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邀请报告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或墙报获奖项目可获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全额资助。</w:t>
      </w:r>
    </w:p>
    <w:p w14:paraId="3376C2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6、与国外大学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合作举办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的双边或多边协作会议，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不列入资助范围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34C707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7、国外访学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项目要求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访学时间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一个月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优先资助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前往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国外一流大学访学，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资助往返路费。</w:t>
      </w:r>
    </w:p>
    <w:p w14:paraId="001C43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批时间：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月份召开评审会议。研究生院通知到学院，由学院通知学生，并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在研究生网站发布立项信息。</w:t>
      </w:r>
      <w:bookmarkStart w:id="0" w:name="_GoBack"/>
      <w:bookmarkEnd w:id="0"/>
    </w:p>
    <w:p w14:paraId="0F1332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9、申请人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在规定时间内填写并递交《项目申请书》，经专家评审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公示后即视为通过。</w:t>
      </w:r>
    </w:p>
    <w:p w14:paraId="50C8FF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10、特别优秀的项目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将根据实际情况按“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特事特办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原则审批。</w:t>
      </w:r>
    </w:p>
    <w:p w14:paraId="3236E3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6" w:lineRule="atLeast"/>
        <w:ind w:left="0" w:right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87CD10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GMyNWJhOWFhYzVmNDc0OGI2ZjU3ZWMwMjY1MzIifQ=="/>
  </w:docVars>
  <w:rsids>
    <w:rsidRoot w:val="00000000"/>
    <w:rsid w:val="02287E9A"/>
    <w:rsid w:val="0BBF424D"/>
    <w:rsid w:val="0D570D57"/>
    <w:rsid w:val="18255CB3"/>
    <w:rsid w:val="1FDFB382"/>
    <w:rsid w:val="2C3D0A02"/>
    <w:rsid w:val="30170F21"/>
    <w:rsid w:val="31864A34"/>
    <w:rsid w:val="380E6B49"/>
    <w:rsid w:val="3FFE05CE"/>
    <w:rsid w:val="501A0399"/>
    <w:rsid w:val="56D26E21"/>
    <w:rsid w:val="62AC3ABF"/>
    <w:rsid w:val="669E42E5"/>
    <w:rsid w:val="730E6659"/>
    <w:rsid w:val="76326989"/>
    <w:rsid w:val="FE97FDF8"/>
    <w:rsid w:val="FFFF9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534</Characters>
  <Lines>0</Lines>
  <Paragraphs>0</Paragraphs>
  <TotalTime>270</TotalTime>
  <ScaleCrop>false</ScaleCrop>
  <LinksUpToDate>false</LinksUpToDate>
  <CharactersWithSpaces>534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2024-02-23T19:22:00Z</dcterms:created>
  <dc:creator>Administrator</dc:creator>
  <cp:lastModifiedBy>龙溪渔隐</cp:lastModifiedBy>
  <dcterms:modified xsi:type="dcterms:W3CDTF">2026-06-03T09:44:38Z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D575746D985F41F2B6BFD930BDF5FDAE_12</vt:lpwstr>
  </property>
  <property fmtid="{D5CDD505-2E9C-101B-9397-08002B2CF9AE}" pid="4" name="KSOTemplateDocerSaveRecord">
    <vt:lpwstr>eyJoZGlkIjoiNjEyZGMyNWJhOWFhYzVmNDc0OGI2ZjU3ZWMwMjY1MzIiLCJ1c2VySWQiOiIzODIxODIzMzgifQ==</vt:lpwstr>
  </property>
</Properties>
</file>